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6255">
      <w:pPr>
        <w:pStyle w:val="1"/>
      </w:pPr>
      <w:hyperlink r:id="rId4" w:history="1">
        <w:r>
          <w:rPr>
            <w:rStyle w:val="a4"/>
            <w:b w:val="0"/>
            <w:bCs w:val="0"/>
          </w:rPr>
          <w:t>Постановление Правительства РФ от 10 февраля 2017 г. N 166</w:t>
        </w:r>
        <w:r>
          <w:rPr>
            <w:rStyle w:val="a4"/>
            <w:b w:val="0"/>
            <w:bCs w:val="0"/>
          </w:rPr>
          <w:br/>
          <w:t xml:space="preserve">"Об утверждении Правил составления и направления предостережения о недопустимости </w:t>
        </w:r>
        <w:r>
          <w:rPr>
            <w:rStyle w:val="a4"/>
            <w:b w:val="0"/>
            <w:bCs w:val="0"/>
          </w:rPr>
          <w:t>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предостережения"</w:t>
        </w:r>
      </w:hyperlink>
    </w:p>
    <w:p w:rsidR="00000000" w:rsidRDefault="00196255"/>
    <w:p w:rsidR="00000000" w:rsidRDefault="00196255">
      <w:r>
        <w:t xml:space="preserve">В соответствии с </w:t>
      </w:r>
      <w:hyperlink r:id="rId5" w:history="1">
        <w:r>
          <w:rPr>
            <w:rStyle w:val="a4"/>
          </w:rPr>
          <w:t>частью 7 статьи 8.2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</w:t>
      </w:r>
      <w:r>
        <w:t>тельство Российской Федерации постановляет:</w:t>
      </w:r>
    </w:p>
    <w:p w:rsidR="00000000" w:rsidRDefault="00196255">
      <w:bookmarkStart w:id="0" w:name="sub_1"/>
      <w:r>
        <w:t xml:space="preserve">1. 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</w:t>
      </w:r>
      <w:r>
        <w:t>лем возражений на такое предостережение и их рассмотрения, уведомления об исполнении такого предостережения.</w:t>
      </w:r>
    </w:p>
    <w:p w:rsidR="00000000" w:rsidRDefault="00196255">
      <w:bookmarkStart w:id="1" w:name="sub_2"/>
      <w:bookmarkEnd w:id="0"/>
      <w:r>
        <w:t>2. Реализация полномочий, предусмотренных настоящим постановлением, осуществляется в пределах установленной Правительством Российской Фед</w:t>
      </w:r>
      <w:r>
        <w:t>ерации предельной численности работников федеральных органов исполнительной власти и бюджетных ассигнований, предусмотренных в федеральном бюджете указанным органам на руководство и управление в сфере установленных функций.</w:t>
      </w:r>
    </w:p>
    <w:bookmarkEnd w:id="1"/>
    <w:p w:rsidR="00000000" w:rsidRDefault="00196255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96255">
            <w:pPr>
              <w:pStyle w:val="afff2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96255">
            <w:pPr>
              <w:pStyle w:val="aff9"/>
              <w:jc w:val="right"/>
            </w:pPr>
            <w:r>
              <w:t>Д. Медведев</w:t>
            </w:r>
          </w:p>
        </w:tc>
      </w:tr>
    </w:tbl>
    <w:p w:rsidR="00000000" w:rsidRDefault="00196255"/>
    <w:p w:rsidR="00000000" w:rsidRDefault="00196255">
      <w:pPr>
        <w:pStyle w:val="1"/>
      </w:pPr>
      <w:bookmarkStart w:id="2" w:name="sub_1000"/>
      <w:r>
        <w:t>Правила</w:t>
      </w:r>
      <w:r>
        <w:br/>
        <w:t>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</w:t>
      </w:r>
      <w:r>
        <w:t>я, уведомления об исполнении такого предостережения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10 февраля 2017 г. N 166)</w:t>
      </w:r>
    </w:p>
    <w:bookmarkEnd w:id="2"/>
    <w:p w:rsidR="00000000" w:rsidRDefault="00196255"/>
    <w:p w:rsidR="00000000" w:rsidRDefault="00196255">
      <w:bookmarkStart w:id="3" w:name="sub_1001"/>
      <w:r>
        <w:t>1. Настоящие Правила определяют порядок составления и направления органом государственного контро</w:t>
      </w:r>
      <w:r>
        <w:t>ля (надзора), органом муниципального контроля предостережения о недопустимости нарушения обязательных требований, требований, установленных муниципальными правовыми актами (далее - предостережение), порядок подачи юридическим лицом, индивидуальным предприн</w:t>
      </w:r>
      <w:r>
        <w:t>имателем возражений на такое предостережение (далее - возражения) и их рассмотрения органом государственного контроля (надзора), органом муниципального контроля, порядок уведомления юридическим лицом, индивидуальным предпринимателем органа государственного</w:t>
      </w:r>
      <w:r>
        <w:t xml:space="preserve"> контроля (надзора), органа муниципального контроля об исполнении предостережения.</w:t>
      </w:r>
    </w:p>
    <w:p w:rsidR="00000000" w:rsidRDefault="00196255">
      <w:bookmarkStart w:id="4" w:name="sub_1002"/>
      <w:bookmarkEnd w:id="3"/>
      <w:r>
        <w:t>2. Решение о направлении предостережения принимает руководитель, заместитель руководителя органа государственного контроля (надзора), органа муниципального к</w:t>
      </w:r>
      <w:r>
        <w:t xml:space="preserve">онтроля или иное уполномоченное приказом органа </w:t>
      </w:r>
      <w:r>
        <w:lastRenderedPageBreak/>
        <w:t>государственного контроля (надзора), органа муниципального контроля должностное лицо органа государственного контроля (надзора), органа муниципального контроля на основании предложений должностного лица орган</w:t>
      </w:r>
      <w:r>
        <w:t xml:space="preserve">а государственного контроля (надзора), органа муниципального контроля при наличии указанных в </w:t>
      </w:r>
      <w:hyperlink r:id="rId6" w:history="1">
        <w:r>
          <w:rPr>
            <w:rStyle w:val="a4"/>
          </w:rPr>
          <w:t>части 5 статьи 8.2</w:t>
        </w:r>
      </w:hyperlink>
      <w:r>
        <w:t xml:space="preserve"> Федерального закона "О защите прав юридических лиц и индивидуальных предприним</w:t>
      </w:r>
      <w:r>
        <w:t>ателей при осуществлении государственного контроля (надзора) и муниципального контроля" сведений.</w:t>
      </w:r>
    </w:p>
    <w:p w:rsidR="00000000" w:rsidRDefault="00196255">
      <w:bookmarkStart w:id="5" w:name="sub_1003"/>
      <w:bookmarkEnd w:id="4"/>
      <w:r>
        <w:t>3. Составление и направление предостережения осуществляется не позднее 30 дней со дня получения должностным лицом органа государственного конт</w:t>
      </w:r>
      <w:r>
        <w:t xml:space="preserve">роля (надзора), органа муниципального контроля сведений, указанных в </w:t>
      </w:r>
      <w:hyperlink r:id="rId7" w:history="1">
        <w:r>
          <w:rPr>
            <w:rStyle w:val="a4"/>
          </w:rPr>
          <w:t>части 5 статьи 8.2</w:t>
        </w:r>
      </w:hyperlink>
      <w:r>
        <w:t xml:space="preserve"> Федерального закона "О защите прав юридических лиц и индивидуальных предпринимателей при осуществлении </w:t>
      </w:r>
      <w:r>
        <w:t>государственного контроля (надзора) и муниципального контроля", если иной срок не установлен административными регламентами осуществления соответствующих видов государственного контроля (надзора), муниципального контроля.</w:t>
      </w:r>
    </w:p>
    <w:p w:rsidR="00000000" w:rsidRDefault="00196255">
      <w:bookmarkStart w:id="6" w:name="sub_1004"/>
      <w:bookmarkEnd w:id="5"/>
      <w:r>
        <w:t>4. В предостережен</w:t>
      </w:r>
      <w:r>
        <w:t>ии указываются:</w:t>
      </w:r>
    </w:p>
    <w:p w:rsidR="00000000" w:rsidRDefault="00196255">
      <w:bookmarkStart w:id="7" w:name="sub_1041"/>
      <w:bookmarkEnd w:id="6"/>
      <w:r>
        <w:t>а) наименование органа государственного контроля (надзора), органа муниципального контроля, который направляет предостережение;</w:t>
      </w:r>
    </w:p>
    <w:p w:rsidR="00000000" w:rsidRDefault="00196255">
      <w:bookmarkStart w:id="8" w:name="sub_1042"/>
      <w:bookmarkEnd w:id="7"/>
      <w:r>
        <w:t>б) дата и номер предостережения;</w:t>
      </w:r>
    </w:p>
    <w:p w:rsidR="00000000" w:rsidRDefault="00196255">
      <w:bookmarkStart w:id="9" w:name="sub_1043"/>
      <w:bookmarkEnd w:id="8"/>
      <w:r>
        <w:t>в) наименование юридического ли</w:t>
      </w:r>
      <w:r>
        <w:t>ца, фамилия, имя, отчество (при наличии) индивидуального предпринимателя;</w:t>
      </w:r>
    </w:p>
    <w:p w:rsidR="00000000" w:rsidRDefault="00196255">
      <w:bookmarkStart w:id="10" w:name="sub_1044"/>
      <w:bookmarkEnd w:id="9"/>
      <w:r>
        <w:t>г) указание на обязательные требования, требования, установленные муниципальными правовыми актами, нормативные правовые акты, включая их структурные единицы, предусма</w:t>
      </w:r>
      <w:r>
        <w:t>тривающие указанные требования;</w:t>
      </w:r>
    </w:p>
    <w:p w:rsidR="00000000" w:rsidRDefault="00196255">
      <w:bookmarkStart w:id="11" w:name="sub_1045"/>
      <w:bookmarkEnd w:id="10"/>
      <w:r>
        <w:t>д) информация о том, какие действия (бездействие) юридического лица, индивидуального предпринимателя приводят или могут привести к нарушению обязательных требований, требований, установленных муниципальными п</w:t>
      </w:r>
      <w:r>
        <w:t>равовыми актами;</w:t>
      </w:r>
    </w:p>
    <w:p w:rsidR="00000000" w:rsidRDefault="00196255">
      <w:bookmarkStart w:id="12" w:name="sub_1046"/>
      <w:bookmarkEnd w:id="11"/>
      <w:r>
        <w:t>е) предложение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актами;</w:t>
      </w:r>
    </w:p>
    <w:p w:rsidR="00000000" w:rsidRDefault="00196255">
      <w:bookmarkStart w:id="13" w:name="sub_1047"/>
      <w:bookmarkEnd w:id="12"/>
      <w:r>
        <w:t>ж) </w:t>
      </w:r>
      <w:r>
        <w:t>предложение юридическому лицу, индивидуальному предпринимателю направить уведомление об исполнении предостережения в орган государственного контроля (надзора), орган муниципального контроля;</w:t>
      </w:r>
    </w:p>
    <w:p w:rsidR="00000000" w:rsidRDefault="00196255">
      <w:bookmarkStart w:id="14" w:name="sub_1048"/>
      <w:bookmarkEnd w:id="13"/>
      <w:r>
        <w:t>з) срок (не менее 60 дней со дня направления пред</w:t>
      </w:r>
      <w:r>
        <w:t>остережения) для направления юридическим лицом, индивидуальным предпринимателем уведомления об исполнении предостережения;</w:t>
      </w:r>
    </w:p>
    <w:p w:rsidR="00000000" w:rsidRDefault="00196255">
      <w:bookmarkStart w:id="15" w:name="sub_1049"/>
      <w:bookmarkEnd w:id="14"/>
      <w:r>
        <w:t>и) контактные данные органа государственного контроля (надзора), органа муниципального контроля, включая почтовый адр</w:t>
      </w:r>
      <w:r>
        <w:t>ес и адрес электронной почты, а также иные возможные способы подачи возражений, уведомления об исполнении предостережения.</w:t>
      </w:r>
    </w:p>
    <w:p w:rsidR="00000000" w:rsidRDefault="00196255">
      <w:bookmarkStart w:id="16" w:name="sub_1005"/>
      <w:bookmarkEnd w:id="15"/>
      <w:r>
        <w:t xml:space="preserve">5. Предостережение не может содержать требования о предоставлении юридическим лицом, индивидуальным предпринимателем </w:t>
      </w:r>
      <w:r>
        <w:t>сведений и документов.</w:t>
      </w:r>
    </w:p>
    <w:p w:rsidR="00000000" w:rsidRDefault="00196255">
      <w:bookmarkStart w:id="17" w:name="sub_1006"/>
      <w:bookmarkEnd w:id="16"/>
      <w:r>
        <w:t xml:space="preserve">6. Предостережение направляется в бумажном виде заказным почтовым отправлением с уведомлением о вручении либо иным доступным для юридического лица, индивидуального предпринимателя способом, включая направление в виде </w:t>
      </w:r>
      <w:r>
        <w:lastRenderedPageBreak/>
        <w:t xml:space="preserve">электронного документа, подписанного усиленной </w:t>
      </w:r>
      <w:hyperlink r:id="rId8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лица, принявшего решение о направлении предостережения, указанного в </w:t>
      </w:r>
      <w:hyperlink w:anchor="sub_1002" w:history="1">
        <w:r>
          <w:rPr>
            <w:rStyle w:val="a4"/>
          </w:rPr>
          <w:t>пункте 2</w:t>
        </w:r>
      </w:hyperlink>
      <w:r>
        <w:t xml:space="preserve"> нас</w:t>
      </w:r>
      <w:r>
        <w:t>тоящих Правил, с использованием информационно-телекоммуникационной сети "Интернет", в том числе по адресу электронной почты юридического лица, индивидуального предпринимателя, указанному соответственно в Едином государственном реестре юридических лиц, Един</w:t>
      </w:r>
      <w:r>
        <w:t>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</w:t>
      </w:r>
      <w:r>
        <w:t xml:space="preserve">й Федерации, либо посредством федеральной государственной информационной системы </w:t>
      </w:r>
      <w:hyperlink r:id="rId9" w:history="1">
        <w:r>
          <w:rPr>
            <w:rStyle w:val="a4"/>
          </w:rPr>
          <w:t>"Единый портал</w:t>
        </w:r>
      </w:hyperlink>
      <w:r>
        <w:t xml:space="preserve"> государственных и муниципальных услуг".</w:t>
      </w:r>
    </w:p>
    <w:p w:rsidR="00000000" w:rsidRDefault="00196255">
      <w:bookmarkStart w:id="18" w:name="sub_1007"/>
      <w:bookmarkEnd w:id="17"/>
      <w:r>
        <w:t>7. По результатам рассмотрения предостере</w:t>
      </w:r>
      <w:r>
        <w:t>жения юридическим лицом, индивидуальным предпринимателем могут быть поданы в орган государственного контроля (надзора), орган муниципального контроля, направивший предостережение, возражения.</w:t>
      </w:r>
    </w:p>
    <w:p w:rsidR="00000000" w:rsidRDefault="00196255">
      <w:bookmarkStart w:id="19" w:name="sub_1008"/>
      <w:bookmarkEnd w:id="18"/>
      <w:r>
        <w:t>8. В возражениях указываются:</w:t>
      </w:r>
    </w:p>
    <w:p w:rsidR="00000000" w:rsidRDefault="00196255">
      <w:bookmarkStart w:id="20" w:name="sub_1081"/>
      <w:bookmarkEnd w:id="19"/>
      <w:r>
        <w:t>а)</w:t>
      </w:r>
      <w:r>
        <w:t> наименование юридического лица, фамилия, имя, отчество (при наличии) индивидуального предпринимателя;</w:t>
      </w:r>
    </w:p>
    <w:p w:rsidR="00000000" w:rsidRDefault="00196255">
      <w:bookmarkStart w:id="21" w:name="sub_1082"/>
      <w:bookmarkEnd w:id="20"/>
      <w:r>
        <w:t>б) идентификационный номер налогоплательщика - юридического лица, индивидуального предпринимателя;</w:t>
      </w:r>
    </w:p>
    <w:p w:rsidR="00000000" w:rsidRDefault="00196255">
      <w:bookmarkStart w:id="22" w:name="sub_1083"/>
      <w:bookmarkEnd w:id="21"/>
      <w:r>
        <w:t>в) дата и номер предос</w:t>
      </w:r>
      <w:r>
        <w:t>тережения, направленного в адрес юридического лица, индивидуального предпринимателя;</w:t>
      </w:r>
    </w:p>
    <w:p w:rsidR="00000000" w:rsidRDefault="00196255">
      <w:bookmarkStart w:id="23" w:name="sub_1084"/>
      <w:bookmarkEnd w:id="22"/>
      <w:r>
        <w:t xml:space="preserve">г) 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</w:t>
      </w:r>
      <w:r>
        <w:t>или могут привести к нарушению обязательных требований, требований, установленных муниципальными правовыми актами.</w:t>
      </w:r>
    </w:p>
    <w:p w:rsidR="00000000" w:rsidRDefault="00196255">
      <w:bookmarkStart w:id="24" w:name="sub_1009"/>
      <w:bookmarkEnd w:id="23"/>
      <w:r>
        <w:t>9. Возражения направляются юридическим лицом, индивидуальным предпринимателем в бумажном виде почтовым отправлением в орган г</w:t>
      </w:r>
      <w:r>
        <w:t xml:space="preserve">осударственного контроля (надзора), орган муниципального контроля, либо в виде электронного документа, подписанного усиленной </w:t>
      </w:r>
      <w:hyperlink r:id="rId10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индивидуального предпринимат</w:t>
      </w:r>
      <w:r>
        <w:t>еля, лица, уполномоченного действовать от имени юридического лица, на указанный в предостережении адрес электронной почты органа государственного контроля (надзора), органа муниципального контроля, либо иными указанными в предостережении способами.</w:t>
      </w:r>
    </w:p>
    <w:p w:rsidR="00000000" w:rsidRDefault="00196255">
      <w:bookmarkStart w:id="25" w:name="sub_1010"/>
      <w:bookmarkEnd w:id="24"/>
      <w:r>
        <w:t>10. Орган государственного контроля (надзора), орган муниципального контроля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</w:t>
      </w:r>
      <w:r>
        <w:t xml:space="preserve"> в порядке, установленном </w:t>
      </w:r>
      <w:hyperlink w:anchor="sub_1006" w:history="1">
        <w:r>
          <w:rPr>
            <w:rStyle w:val="a4"/>
          </w:rPr>
          <w:t>пунктом 6</w:t>
        </w:r>
      </w:hyperlink>
      <w:r>
        <w:t xml:space="preserve"> настоящих Правил. Результаты рассмотрения возражений используются органом государственного контроля (надзора), органом муниципального контроля для целей организации и проведения мероприятий по п</w:t>
      </w:r>
      <w:r>
        <w:t>рофилактике нарушения обязательных требований, совершенствования применения риск-ориентированного подхода при организации государственного контроля (надзора) и иных целей, не связанных с ограничением прав и свобод юридических лиц и индивидуальных предприни</w:t>
      </w:r>
      <w:r>
        <w:t>мателей.</w:t>
      </w:r>
    </w:p>
    <w:p w:rsidR="00000000" w:rsidRDefault="00196255">
      <w:bookmarkStart w:id="26" w:name="sub_1011"/>
      <w:bookmarkEnd w:id="25"/>
      <w:r>
        <w:lastRenderedPageBreak/>
        <w:t>11. При отсутствии возражений юридическое лицо, индивидуальный предприниматель в указанный в предостережении срок направляет в орган государственного контроля (надзора), орган муниципального контроля уведомление об исполнении предо</w:t>
      </w:r>
      <w:r>
        <w:t>стережения.</w:t>
      </w:r>
    </w:p>
    <w:p w:rsidR="00000000" w:rsidRDefault="00196255">
      <w:bookmarkStart w:id="27" w:name="sub_1012"/>
      <w:bookmarkEnd w:id="26"/>
      <w:r>
        <w:t>12. В уведомлении об исполнении предостережения указываются:</w:t>
      </w:r>
    </w:p>
    <w:p w:rsidR="00000000" w:rsidRDefault="00196255">
      <w:bookmarkStart w:id="28" w:name="sub_1121"/>
      <w:bookmarkEnd w:id="27"/>
      <w:r>
        <w:t>а) наименование юридического лица, фамилия, имя, отчество (при наличии) индивидуального предпринимателя;</w:t>
      </w:r>
    </w:p>
    <w:p w:rsidR="00000000" w:rsidRDefault="00196255">
      <w:bookmarkStart w:id="29" w:name="sub_1122"/>
      <w:bookmarkEnd w:id="28"/>
      <w:r>
        <w:t>б) идентификационный номер нал</w:t>
      </w:r>
      <w:r>
        <w:t>огоплательщика - юридического лица, индивидуального предпринимателя;</w:t>
      </w:r>
    </w:p>
    <w:p w:rsidR="00000000" w:rsidRDefault="00196255">
      <w:bookmarkStart w:id="30" w:name="sub_1123"/>
      <w:bookmarkEnd w:id="29"/>
      <w:r>
        <w:t>в) дата и номер предостережения, направленного в адрес юридического лица, индивидуального предпринимателя;</w:t>
      </w:r>
    </w:p>
    <w:p w:rsidR="00000000" w:rsidRDefault="00196255">
      <w:bookmarkStart w:id="31" w:name="sub_1124"/>
      <w:bookmarkEnd w:id="30"/>
      <w:r>
        <w:t>г) сведения о принятых по результатам рассмотрен</w:t>
      </w:r>
      <w:r>
        <w:t>ия предостережения мерах по обеспечению соблюдения обязательных требований, требований, установленных муниципальными правовыми актами.</w:t>
      </w:r>
    </w:p>
    <w:p w:rsidR="00000000" w:rsidRDefault="00196255">
      <w:bookmarkStart w:id="32" w:name="sub_1013"/>
      <w:bookmarkEnd w:id="31"/>
      <w:r>
        <w:t xml:space="preserve">13. Уведомление направляется юридическим лицом, индивидуальным предпринимателем в бумажном виде почтовым </w:t>
      </w:r>
      <w:r>
        <w:t xml:space="preserve">отправлением в орган государственного контроля (надзора), орган муниципального контроля, либо в виде электронного документа, подписанного усиленной </w:t>
      </w:r>
      <w:hyperlink r:id="rId11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индиви</w:t>
      </w:r>
      <w:r>
        <w:t>дуального предпринимателя, лица, уполномоченного действовать от имени юридического лица, на указанный в предостережении адрес электронной почты органа государственного контроля (надзора), муниципального контроля, либо иными указанными в предостережении спо</w:t>
      </w:r>
      <w:r>
        <w:t>собами.</w:t>
      </w:r>
    </w:p>
    <w:p w:rsidR="00000000" w:rsidRDefault="00196255">
      <w:bookmarkStart w:id="33" w:name="sub_1014"/>
      <w:bookmarkEnd w:id="32"/>
      <w:r>
        <w:t>14. Орган государственного контроля (надзора),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требований, совершенствованию применения риск-</w:t>
      </w:r>
      <w:r>
        <w:t>ориентированного подхода при организации государственного контроля (надзора) и иных целей, не связанных с ограничением прав и свобод юридических лиц и индивидуальных предпринимателей.</w:t>
      </w:r>
    </w:p>
    <w:bookmarkEnd w:id="33"/>
    <w:p w:rsidR="00196255" w:rsidRDefault="00196255"/>
    <w:sectPr w:rsidR="00196255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13DDE"/>
    <w:rsid w:val="00196255"/>
    <w:rsid w:val="0071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84522&amp;sub=5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12064247&amp;sub=820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64247&amp;sub=8205" TargetMode="External"/><Relationship Id="rId11" Type="http://schemas.openxmlformats.org/officeDocument/2006/relationships/hyperlink" Target="http://ivo.garant.ru/document?id=12084522&amp;sub=54" TargetMode="External"/><Relationship Id="rId5" Type="http://schemas.openxmlformats.org/officeDocument/2006/relationships/hyperlink" Target="http://ivo.garant.ru/document?id=12064247&amp;sub=8207" TargetMode="External"/><Relationship Id="rId10" Type="http://schemas.openxmlformats.org/officeDocument/2006/relationships/hyperlink" Target="http://ivo.garant.ru/document?id=12084522&amp;sub=54" TargetMode="External"/><Relationship Id="rId4" Type="http://schemas.openxmlformats.org/officeDocument/2006/relationships/hyperlink" Target="http://ivo.garant.ru/document?id=71509366&amp;sub=0" TargetMode="External"/><Relationship Id="rId9" Type="http://schemas.openxmlformats.org/officeDocument/2006/relationships/hyperlink" Target="http://ivo.garant.ru/document?id=890941&amp;sub=2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1616</Words>
  <Characters>9213</Characters>
  <Application>Microsoft Office Word</Application>
  <DocSecurity>0</DocSecurity>
  <Lines>76</Lines>
  <Paragraphs>21</Paragraphs>
  <ScaleCrop>false</ScaleCrop>
  <Company>НПП "Гарант-Сервис"</Company>
  <LinksUpToDate>false</LinksUpToDate>
  <CharactersWithSpaces>10808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еее</cp:lastModifiedBy>
  <cp:revision>2</cp:revision>
  <dcterms:created xsi:type="dcterms:W3CDTF">2017-02-28T12:10:00Z</dcterms:created>
  <dcterms:modified xsi:type="dcterms:W3CDTF">2017-02-28T12:10:00Z</dcterms:modified>
</cp:coreProperties>
</file>